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E9" w:rsidRDefault="005C5F46" w:rsidP="005C5F46">
      <w:pPr>
        <w:spacing w:after="0"/>
        <w:ind w:left="-426"/>
        <w:jc w:val="right"/>
      </w:pPr>
      <w:r>
        <w:t xml:space="preserve"> </w:t>
      </w:r>
      <w:r>
        <w:tab/>
        <w:t xml:space="preserve">  </w:t>
      </w:r>
    </w:p>
    <w:p w:rsidR="00A55EE9" w:rsidRDefault="005C5F46">
      <w:pPr>
        <w:spacing w:after="5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5C5F46" w:rsidRDefault="005C5F46">
      <w:pPr>
        <w:spacing w:after="0" w:line="232" w:lineRule="auto"/>
        <w:ind w:left="4" w:hanging="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</w:p>
    <w:p w:rsidR="005C5F46" w:rsidRDefault="005C5F46">
      <w:pPr>
        <w:spacing w:after="0" w:line="232" w:lineRule="auto"/>
        <w:ind w:left="4" w:hanging="5"/>
        <w:rPr>
          <w:rFonts w:ascii="Times New Roman" w:eastAsia="Times New Roman" w:hAnsi="Times New Roman" w:cs="Times New Roman"/>
          <w:b/>
        </w:rPr>
      </w:pPr>
    </w:p>
    <w:p w:rsidR="005C5F46" w:rsidRDefault="005C5F46">
      <w:pPr>
        <w:spacing w:after="0" w:line="232" w:lineRule="auto"/>
        <w:ind w:left="4" w:hanging="5"/>
        <w:rPr>
          <w:rFonts w:ascii="Times New Roman" w:eastAsia="Times New Roman" w:hAnsi="Times New Roman" w:cs="Times New Roman"/>
          <w:b/>
        </w:rPr>
      </w:pPr>
    </w:p>
    <w:p w:rsidR="005C5F46" w:rsidRDefault="005C5F46">
      <w:pPr>
        <w:spacing w:after="0" w:line="232" w:lineRule="auto"/>
        <w:ind w:left="4" w:hanging="5"/>
        <w:rPr>
          <w:rFonts w:ascii="Times New Roman" w:eastAsia="Times New Roman" w:hAnsi="Times New Roman" w:cs="Times New Roman"/>
          <w:b/>
        </w:rPr>
      </w:pPr>
    </w:p>
    <w:p w:rsidR="00A55EE9" w:rsidRDefault="005C5F46">
      <w:pPr>
        <w:spacing w:after="0" w:line="232" w:lineRule="auto"/>
        <w:ind w:left="4" w:hanging="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DECLARATION OF RESPONSIBILITY EXEMPTION OF THE ORGANIZERS FROM ALL THE EVENTS CONNECTED TO THE PARTICIPATION TO THE EVENT. </w:t>
      </w:r>
      <w:r>
        <w:t xml:space="preserve"> </w:t>
      </w:r>
    </w:p>
    <w:p w:rsidR="00A55EE9" w:rsidRDefault="005C5F46">
      <w:pPr>
        <w:spacing w:after="30" w:line="228" w:lineRule="auto"/>
        <w:ind w:left="24" w:right="487" w:hanging="10"/>
      </w:pPr>
      <w:r>
        <w:rPr>
          <w:rFonts w:ascii="Times New Roman" w:eastAsia="Times New Roman" w:hAnsi="Times New Roman" w:cs="Times New Roman"/>
          <w:i/>
        </w:rPr>
        <w:t xml:space="preserve">DICHIARAZIONE DI ESONERO DI RESPONSABILITA’ DEGLI ORGANIZZATORI DA TUTTI GLI EVENTI CONNESSI ALLA PARTECIPAZIONE ALL’ EVENTO. </w:t>
      </w:r>
      <w:r>
        <w:t xml:space="preserve"> </w:t>
      </w:r>
    </w:p>
    <w:p w:rsidR="00A55EE9" w:rsidRDefault="005C5F46">
      <w:pPr>
        <w:spacing w:after="1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:rsidR="00A55EE9" w:rsidRDefault="005C5F46">
      <w:pPr>
        <w:numPr>
          <w:ilvl w:val="0"/>
          <w:numId w:val="1"/>
        </w:numPr>
        <w:spacing w:after="0" w:line="232" w:lineRule="auto"/>
        <w:ind w:right="781" w:hanging="451"/>
      </w:pPr>
      <w:r>
        <w:rPr>
          <w:rFonts w:ascii="Times New Roman" w:eastAsia="Times New Roman" w:hAnsi="Times New Roman" w:cs="Times New Roman"/>
          <w:b/>
        </w:rPr>
        <w:t xml:space="preserve">The player or manager of the </w:t>
      </w:r>
      <w:proofErr w:type="spellStart"/>
      <w:r>
        <w:rPr>
          <w:rFonts w:ascii="Times New Roman" w:eastAsia="Times New Roman" w:hAnsi="Times New Roman" w:cs="Times New Roman"/>
          <w:b/>
        </w:rPr>
        <w:t>group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declares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under </w:t>
      </w:r>
      <w:proofErr w:type="spellStart"/>
      <w:r>
        <w:rPr>
          <w:rFonts w:ascii="Times New Roman" w:eastAsia="Times New Roman" w:hAnsi="Times New Roman" w:cs="Times New Roman"/>
          <w:b/>
        </w:rPr>
        <w:t>his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</w:rPr>
        <w:t>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own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responsibility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</w:rPr>
        <w:t>participants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b/>
        </w:rPr>
        <w:t>Calise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Cup / </w:t>
      </w:r>
      <w:proofErr w:type="spellStart"/>
      <w:r>
        <w:rPr>
          <w:rFonts w:ascii="Times New Roman" w:eastAsia="Times New Roman" w:hAnsi="Times New Roman" w:cs="Times New Roman"/>
          <w:b/>
        </w:rPr>
        <w:t>Italian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championship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are in </w:t>
      </w:r>
      <w:proofErr w:type="spellStart"/>
      <w:r>
        <w:rPr>
          <w:rFonts w:ascii="Times New Roman" w:eastAsia="Times New Roman" w:hAnsi="Times New Roman" w:cs="Times New Roman"/>
          <w:b/>
        </w:rPr>
        <w:t>possession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suitability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</w:rPr>
        <w:t>practice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competitive </w:t>
      </w:r>
      <w:proofErr w:type="spellStart"/>
      <w:r>
        <w:rPr>
          <w:rFonts w:ascii="Times New Roman" w:eastAsia="Times New Roman" w:hAnsi="Times New Roman" w:cs="Times New Roman"/>
          <w:b/>
        </w:rPr>
        <w:t>sports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b/>
        </w:rPr>
        <w:t>current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regulations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to be in </w:t>
      </w:r>
      <w:proofErr w:type="spellStart"/>
      <w:r>
        <w:rPr>
          <w:rFonts w:ascii="Times New Roman" w:eastAsia="Times New Roman" w:hAnsi="Times New Roman" w:cs="Times New Roman"/>
          <w:b/>
        </w:rPr>
        <w:t>good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health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to </w:t>
      </w:r>
      <w:proofErr w:type="spellStart"/>
      <w:r>
        <w:rPr>
          <w:rFonts w:ascii="Times New Roman" w:eastAsia="Times New Roman" w:hAnsi="Times New Roman" w:cs="Times New Roman"/>
          <w:b/>
        </w:rPr>
        <w:t>exempt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</w:rPr>
        <w:t>organization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various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games from </w:t>
      </w:r>
      <w:proofErr w:type="spellStart"/>
      <w:r>
        <w:rPr>
          <w:rFonts w:ascii="Times New Roman" w:eastAsia="Times New Roman" w:hAnsi="Times New Roman" w:cs="Times New Roman"/>
          <w:b/>
        </w:rPr>
        <w:t>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liability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both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civil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criminal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related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b/>
        </w:rPr>
        <w:t>assess</w:t>
      </w:r>
      <w:r>
        <w:rPr>
          <w:rFonts w:ascii="Times New Roman" w:eastAsia="Times New Roman" w:hAnsi="Times New Roman" w:cs="Times New Roman"/>
          <w:b/>
        </w:rPr>
        <w:t>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above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suitability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>
        <w:t xml:space="preserve"> </w:t>
      </w:r>
    </w:p>
    <w:p w:rsidR="00A55EE9" w:rsidRDefault="005C5F46">
      <w:pPr>
        <w:spacing w:after="30" w:line="228" w:lineRule="auto"/>
        <w:ind w:left="446" w:right="487" w:hanging="10"/>
      </w:pPr>
      <w:r>
        <w:rPr>
          <w:rFonts w:ascii="Times New Roman" w:eastAsia="Times New Roman" w:hAnsi="Times New Roman" w:cs="Times New Roman"/>
          <w:i/>
        </w:rPr>
        <w:t xml:space="preserve">Il giocatore o il responsabile del gruppo dichiara sotto la propria responsabilità che tutti i partecipanti al </w:t>
      </w:r>
      <w:proofErr w:type="spellStart"/>
      <w:r>
        <w:rPr>
          <w:rFonts w:ascii="Times New Roman" w:eastAsia="Times New Roman" w:hAnsi="Times New Roman" w:cs="Times New Roman"/>
          <w:i/>
        </w:rPr>
        <w:t>Calise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cup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/ campionato italiano sono in possesso </w:t>
      </w:r>
      <w:proofErr w:type="gramStart"/>
      <w:r>
        <w:rPr>
          <w:rFonts w:ascii="Times New Roman" w:eastAsia="Times New Roman" w:hAnsi="Times New Roman" w:cs="Times New Roman"/>
          <w:i/>
        </w:rPr>
        <w:t>dell’ idoneità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alla pratica di attività sportiva agonistica co</w:t>
      </w:r>
      <w:r>
        <w:rPr>
          <w:rFonts w:ascii="Times New Roman" w:eastAsia="Times New Roman" w:hAnsi="Times New Roman" w:cs="Times New Roman"/>
          <w:i/>
        </w:rPr>
        <w:t xml:space="preserve">me da normative vigenti, di essere in buono stato di salute e di esonerare </w:t>
      </w:r>
      <w:proofErr w:type="spellStart"/>
      <w:r>
        <w:rPr>
          <w:rFonts w:ascii="Times New Roman" w:eastAsia="Times New Roman" w:hAnsi="Times New Roman" w:cs="Times New Roman"/>
          <w:i/>
        </w:rPr>
        <w:t>l’ organizzazione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 ogni responsabilità sia civile che penale relativa e conseguente alla mancanza di suddetta idoneità; </w:t>
      </w:r>
      <w:r>
        <w:t xml:space="preserve"> </w:t>
      </w:r>
    </w:p>
    <w:p w:rsidR="00A55EE9" w:rsidRDefault="005C5F46">
      <w:pPr>
        <w:spacing w:after="3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:rsidR="00A55EE9" w:rsidRDefault="005C5F46">
      <w:pPr>
        <w:numPr>
          <w:ilvl w:val="0"/>
          <w:numId w:val="1"/>
        </w:numPr>
        <w:spacing w:after="0" w:line="232" w:lineRule="auto"/>
        <w:ind w:right="781" w:hanging="451"/>
      </w:pPr>
      <w:r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participant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relieves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</w:rPr>
        <w:t>organization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b/>
        </w:rPr>
        <w:t>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lia</w:t>
      </w:r>
      <w:r>
        <w:rPr>
          <w:rFonts w:ascii="Times New Roman" w:eastAsia="Times New Roman" w:hAnsi="Times New Roman" w:cs="Times New Roman"/>
          <w:b/>
        </w:rPr>
        <w:t>bility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direct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indirect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for </w:t>
      </w:r>
      <w:proofErr w:type="spellStart"/>
      <w:r>
        <w:rPr>
          <w:rFonts w:ascii="Times New Roman" w:eastAsia="Times New Roman" w:hAnsi="Times New Roman" w:cs="Times New Roman"/>
          <w:b/>
        </w:rPr>
        <w:t>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material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non-</w:t>
      </w:r>
      <w:proofErr w:type="spellStart"/>
      <w:r>
        <w:rPr>
          <w:rFonts w:ascii="Times New Roman" w:eastAsia="Times New Roman" w:hAnsi="Times New Roman" w:cs="Times New Roman"/>
          <w:b/>
        </w:rPr>
        <w:t>material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damages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/ or </w:t>
      </w:r>
      <w:proofErr w:type="spellStart"/>
      <w:r>
        <w:rPr>
          <w:rFonts w:ascii="Times New Roman" w:eastAsia="Times New Roman" w:hAnsi="Times New Roman" w:cs="Times New Roman"/>
          <w:b/>
        </w:rPr>
        <w:t>expenses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including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legal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expenses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</w:rPr>
        <w:t>that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derive from </w:t>
      </w:r>
      <w:proofErr w:type="spellStart"/>
      <w:r>
        <w:rPr>
          <w:rFonts w:ascii="Times New Roman" w:eastAsia="Times New Roman" w:hAnsi="Times New Roman" w:cs="Times New Roman"/>
          <w:b/>
        </w:rPr>
        <w:t>them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following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participation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b/>
        </w:rPr>
        <w:t>Calise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Cup </w:t>
      </w:r>
      <w:proofErr w:type="spellStart"/>
      <w:r>
        <w:rPr>
          <w:rFonts w:ascii="Times New Roman" w:eastAsia="Times New Roman" w:hAnsi="Times New Roman" w:cs="Times New Roman"/>
          <w:b/>
        </w:rPr>
        <w:t>tournament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matches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related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b/>
        </w:rPr>
        <w:t>tournament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also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resul</w:t>
      </w:r>
      <w:r>
        <w:rPr>
          <w:rFonts w:ascii="Times New Roman" w:eastAsia="Times New Roman" w:hAnsi="Times New Roman" w:cs="Times New Roman"/>
          <w:b/>
        </w:rPr>
        <w:t>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their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behavior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b/>
        </w:rPr>
        <w:t>indirect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direct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damages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occur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tbl>
      <w:tblPr>
        <w:tblStyle w:val="TableGrid"/>
        <w:tblpPr w:vertAnchor="page" w:horzAnchor="page" w:tblpX="1133" w:tblpY="12"/>
        <w:tblOverlap w:val="never"/>
        <w:tblW w:w="9856" w:type="dxa"/>
        <w:tblInd w:w="0" w:type="dxa"/>
        <w:tblCellMar>
          <w:top w:w="9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67"/>
        <w:gridCol w:w="4490"/>
        <w:gridCol w:w="2099"/>
      </w:tblGrid>
      <w:tr w:rsidR="00A55EE9">
        <w:trPr>
          <w:trHeight w:val="216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914144" cy="1152144"/>
                  <wp:effectExtent l="0" t="0" r="0" b="0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4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  <w:ind w:left="11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  <w:r>
              <w:t xml:space="preserve"> </w:t>
            </w:r>
          </w:p>
          <w:p w:rsidR="00A55EE9" w:rsidRDefault="005C5F46">
            <w:pPr>
              <w:spacing w:after="0"/>
              <w:ind w:right="45"/>
              <w:jc w:val="center"/>
            </w:pPr>
            <w:r>
              <w:rPr>
                <w:b/>
                <w:i/>
                <w:sz w:val="24"/>
              </w:rPr>
              <w:t xml:space="preserve">XXXII MEMORIAL CALISE  </w:t>
            </w:r>
            <w:r>
              <w:t xml:space="preserve"> </w:t>
            </w:r>
          </w:p>
          <w:p w:rsidR="00A55EE9" w:rsidRDefault="005C5F46">
            <w:pPr>
              <w:spacing w:after="126"/>
              <w:ind w:right="57"/>
              <w:jc w:val="center"/>
            </w:pPr>
            <w:r>
              <w:rPr>
                <w:b/>
                <w:i/>
                <w:sz w:val="24"/>
              </w:rPr>
              <w:t xml:space="preserve">BEACH HANDBALL TOURNAMENT </w:t>
            </w:r>
            <w:r>
              <w:t xml:space="preserve"> </w:t>
            </w:r>
          </w:p>
          <w:p w:rsidR="00A55EE9" w:rsidRDefault="005C5F46">
            <w:pPr>
              <w:spacing w:after="97"/>
              <w:ind w:left="3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40"/>
              </w:rPr>
              <w:t xml:space="preserve">RELEASE FORM </w:t>
            </w:r>
            <w:r>
              <w:rPr>
                <w:sz w:val="34"/>
                <w:vertAlign w:val="subscript"/>
              </w:rPr>
              <w:t xml:space="preserve"> </w:t>
            </w:r>
          </w:p>
          <w:p w:rsidR="00A55EE9" w:rsidRDefault="005C5F46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i/>
                <w:color w:val="C00000"/>
                <w:sz w:val="40"/>
              </w:rPr>
              <w:t xml:space="preserve">Lettera di manleva </w:t>
            </w:r>
            <w:r>
              <w:rPr>
                <w:i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  <w:ind w:left="42"/>
            </w:pPr>
            <w:r>
              <w:rPr>
                <w:noProof/>
              </w:rPr>
              <w:drawing>
                <wp:inline distT="0" distB="0" distL="0" distR="0">
                  <wp:extent cx="1200912" cy="1277112"/>
                  <wp:effectExtent l="0" t="0" r="0" b="0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127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EE9" w:rsidRDefault="005C5F46">
      <w:pPr>
        <w:spacing w:after="30" w:line="228" w:lineRule="auto"/>
        <w:ind w:left="446" w:right="4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649224</wp:posOffset>
                </wp:positionH>
                <wp:positionV relativeFrom="page">
                  <wp:posOffset>10143744</wp:posOffset>
                </wp:positionV>
                <wp:extent cx="2773680" cy="7620"/>
                <wp:effectExtent l="0" t="0" r="0" b="0"/>
                <wp:wrapTopAndBottom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7620"/>
                          <a:chOff x="0" y="0"/>
                          <a:chExt cx="2773680" cy="7620"/>
                        </a:xfrm>
                      </wpg:grpSpPr>
                      <wps:wsp>
                        <wps:cNvPr id="1828" name="Shape 1828"/>
                        <wps:cNvSpPr/>
                        <wps:spPr>
                          <a:xfrm>
                            <a:off x="0" y="0"/>
                            <a:ext cx="2773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0" h="9144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  <a:lnTo>
                                  <a:pt x="2773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1" style="width:218.4pt;height:0.600037pt;position:absolute;mso-position-horizontal-relative:page;mso-position-horizontal:absolute;margin-left:51.12pt;mso-position-vertical-relative:page;margin-top:798.72pt;" coordsize="27736,76">
                <v:shape id="Shape 1829" style="position:absolute;width:27736;height:91;left:0;top:0;" coordsize="2773680,9144" path="m0,0l2773680,0l2773680,9144l0,9144l0,0">
                  <v:stroke weight="0pt" endcap="flat" joinstyle="miter" miterlimit="10" on="false" color="#000000" opacity="0"/>
                  <v:fill on="true" color="#4f81bc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4136136</wp:posOffset>
                </wp:positionH>
                <wp:positionV relativeFrom="page">
                  <wp:posOffset>10143744</wp:posOffset>
                </wp:positionV>
                <wp:extent cx="2770633" cy="7620"/>
                <wp:effectExtent l="0" t="0" r="0" b="0"/>
                <wp:wrapTopAndBottom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633" cy="7620"/>
                          <a:chOff x="0" y="0"/>
                          <a:chExt cx="2770633" cy="7620"/>
                        </a:xfrm>
                      </wpg:grpSpPr>
                      <wps:wsp>
                        <wps:cNvPr id="1830" name="Shape 1830"/>
                        <wps:cNvSpPr/>
                        <wps:spPr>
                          <a:xfrm>
                            <a:off x="0" y="0"/>
                            <a:ext cx="2770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633" h="9144">
                                <a:moveTo>
                                  <a:pt x="0" y="0"/>
                                </a:moveTo>
                                <a:lnTo>
                                  <a:pt x="2770633" y="0"/>
                                </a:lnTo>
                                <a:lnTo>
                                  <a:pt x="2770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2" style="width:218.16pt;height:0.600037pt;position:absolute;mso-position-horizontal-relative:page;mso-position-horizontal:absolute;margin-left:325.68pt;mso-position-vertical-relative:page;margin-top:798.72pt;" coordsize="27706,76">
                <v:shape id="Shape 1831" style="position:absolute;width:27706;height:91;left:0;top:0;" coordsize="2770633,9144" path="m0,0l2770633,0l2770633,9144l0,9144l0,0">
                  <v:stroke weight="0pt" endcap="flat" joinstyle="miter" miterlimit="10" on="false" color="#000000" opacity="0"/>
                  <v:fill on="true" color="#4f81bc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Il partecipante solleva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l’ organizzazione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da qualsiasi responsabilità, diretta ed indiretta per eventuali danni materiali e non materiali e/o spese (ivi incluse le spese legali) che dovessero derivargli a seguito della partecipazione alle partite/attività inserite nel torneo </w:t>
      </w:r>
      <w:proofErr w:type="spellStart"/>
      <w:r>
        <w:rPr>
          <w:rFonts w:ascii="Times New Roman" w:eastAsia="Times New Roman" w:hAnsi="Times New Roman" w:cs="Times New Roman"/>
          <w:i/>
        </w:rPr>
        <w:t>Calise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Cup anche in co</w:t>
      </w:r>
      <w:r>
        <w:rPr>
          <w:rFonts w:ascii="Times New Roman" w:eastAsia="Times New Roman" w:hAnsi="Times New Roman" w:cs="Times New Roman"/>
          <w:i/>
        </w:rPr>
        <w:t>nseguenza del proprio comportamento per danni diretti  indiretti che si dovessero verificare;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t xml:space="preserve"> </w:t>
      </w:r>
    </w:p>
    <w:p w:rsidR="00A55EE9" w:rsidRDefault="005C5F46">
      <w:pPr>
        <w:spacing w:after="3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:rsidR="00A55EE9" w:rsidRDefault="005C5F46">
      <w:pPr>
        <w:numPr>
          <w:ilvl w:val="0"/>
          <w:numId w:val="1"/>
        </w:numPr>
        <w:spacing w:after="0" w:line="232" w:lineRule="auto"/>
        <w:ind w:right="781" w:hanging="451"/>
      </w:pPr>
      <w:r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Participant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informed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b/>
        </w:rPr>
        <w:t>organization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during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</w:rPr>
        <w:t>course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matches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b/>
        </w:rPr>
        <w:t>doctor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</w:rPr>
        <w:t>medical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personnel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with an </w:t>
      </w:r>
      <w:proofErr w:type="spellStart"/>
      <w:r>
        <w:rPr>
          <w:rFonts w:ascii="Times New Roman" w:eastAsia="Times New Roman" w:hAnsi="Times New Roman" w:cs="Times New Roman"/>
          <w:b/>
        </w:rPr>
        <w:t>ambulance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r>
        <w:t xml:space="preserve"> </w:t>
      </w:r>
    </w:p>
    <w:p w:rsidR="00A55EE9" w:rsidRDefault="005C5F46">
      <w:pPr>
        <w:spacing w:after="30" w:line="228" w:lineRule="auto"/>
        <w:ind w:left="446" w:right="709" w:hanging="10"/>
      </w:pPr>
      <w:r>
        <w:rPr>
          <w:rFonts w:ascii="Times New Roman" w:eastAsia="Times New Roman" w:hAnsi="Times New Roman" w:cs="Times New Roman"/>
          <w:i/>
        </w:rPr>
        <w:t xml:space="preserve">Il Partecipante è stato informato dall’ organizzazione che durante lo svolgimento delle partite sarà presente il medico, e personale sanitario con ambulanza. </w:t>
      </w:r>
      <w:r>
        <w:t xml:space="preserve"> </w:t>
      </w:r>
    </w:p>
    <w:p w:rsidR="00A55EE9" w:rsidRDefault="005C5F46">
      <w:pPr>
        <w:spacing w:after="1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:rsidR="00A55EE9" w:rsidRDefault="005C5F46">
      <w:pPr>
        <w:numPr>
          <w:ilvl w:val="0"/>
          <w:numId w:val="1"/>
        </w:numPr>
        <w:spacing w:after="0" w:line="232" w:lineRule="auto"/>
        <w:ind w:right="781" w:hanging="451"/>
      </w:pPr>
      <w:r>
        <w:rPr>
          <w:rFonts w:ascii="Times New Roman" w:eastAsia="Times New Roman" w:hAnsi="Times New Roman" w:cs="Times New Roman"/>
          <w:b/>
        </w:rPr>
        <w:t xml:space="preserve">In case of </w:t>
      </w:r>
      <w:proofErr w:type="spellStart"/>
      <w:r>
        <w:rPr>
          <w:rFonts w:ascii="Times New Roman" w:eastAsia="Times New Roman" w:hAnsi="Times New Roman" w:cs="Times New Roman"/>
          <w:b/>
        </w:rPr>
        <w:t>renunciation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tournament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b/>
        </w:rPr>
        <w:t>less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b/>
        </w:rPr>
        <w:t>days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notice</w:t>
      </w:r>
      <w:proofErr w:type="spellEnd"/>
      <w:r>
        <w:rPr>
          <w:rFonts w:ascii="Times New Roman" w:eastAsia="Times New Roman" w:hAnsi="Times New Roman" w:cs="Times New Roman"/>
          <w:b/>
        </w:rPr>
        <w:t>, or no show, the te</w:t>
      </w:r>
      <w:r>
        <w:rPr>
          <w:rFonts w:ascii="Times New Roman" w:eastAsia="Times New Roman" w:hAnsi="Times New Roman" w:cs="Times New Roman"/>
          <w:b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b/>
        </w:rPr>
        <w:t>will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b/>
        </w:rPr>
        <w:t>entitled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</w:rPr>
        <w:t>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refund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r>
        <w:t xml:space="preserve"> </w:t>
      </w:r>
    </w:p>
    <w:p w:rsidR="00A55EE9" w:rsidRDefault="005C5F46">
      <w:pPr>
        <w:spacing w:after="70" w:line="228" w:lineRule="auto"/>
        <w:ind w:left="446" w:right="487" w:hanging="10"/>
      </w:pPr>
      <w:r>
        <w:rPr>
          <w:rFonts w:ascii="Times New Roman" w:eastAsia="Times New Roman" w:hAnsi="Times New Roman" w:cs="Times New Roman"/>
          <w:i/>
        </w:rPr>
        <w:t xml:space="preserve">In caso di rinuncia di partecipazione al torneo con un preavviso inferiore a 60 giorni, o di mancata presentazione, la squadra non </w:t>
      </w:r>
      <w:proofErr w:type="spellStart"/>
      <w:r>
        <w:rPr>
          <w:rFonts w:ascii="Times New Roman" w:eastAsia="Times New Roman" w:hAnsi="Times New Roman" w:cs="Times New Roman"/>
          <w:i/>
        </w:rPr>
        <w:t>avra’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diritto ad alcun rimborso.   </w:t>
      </w:r>
      <w:r>
        <w:t xml:space="preserve"> </w:t>
      </w:r>
    </w:p>
    <w:p w:rsidR="00A55EE9" w:rsidRDefault="005C5F46">
      <w:pPr>
        <w:tabs>
          <w:tab w:val="center" w:pos="1181"/>
          <w:tab w:val="center" w:pos="8188"/>
        </w:tabs>
        <w:spacing w:after="30" w:line="228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</w:rPr>
        <w:t xml:space="preserve">Il Presidente / The </w:t>
      </w:r>
      <w:proofErr w:type="spellStart"/>
      <w:r>
        <w:rPr>
          <w:rFonts w:ascii="Times New Roman" w:eastAsia="Times New Roman" w:hAnsi="Times New Roman" w:cs="Times New Roman"/>
          <w:i/>
        </w:rPr>
        <w:t>President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    </w:t>
      </w:r>
      <w:r>
        <w:t xml:space="preserve"> </w:t>
      </w:r>
    </w:p>
    <w:p w:rsidR="00A55EE9" w:rsidRDefault="005C5F46">
      <w:pPr>
        <w:tabs>
          <w:tab w:val="center" w:pos="1181"/>
          <w:tab w:val="center" w:pos="8193"/>
        </w:tabs>
        <w:spacing w:after="30" w:line="228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</w:rPr>
        <w:t xml:space="preserve">Gaeta </w:t>
      </w:r>
      <w:proofErr w:type="spellStart"/>
      <w:r>
        <w:rPr>
          <w:rFonts w:ascii="Times New Roman" w:eastAsia="Times New Roman" w:hAnsi="Times New Roman" w:cs="Times New Roman"/>
          <w:i/>
        </w:rPr>
        <w:t>handball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1984 </w:t>
      </w:r>
      <w:r>
        <w:t xml:space="preserve"> </w:t>
      </w:r>
    </w:p>
    <w:p w:rsidR="00A55EE9" w:rsidRDefault="005C5F46">
      <w:pPr>
        <w:spacing w:after="0"/>
        <w:ind w:right="67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267968" cy="454152"/>
                <wp:effectExtent l="0" t="0" r="0" b="0"/>
                <wp:docPr id="1510" name="Group 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68" cy="454152"/>
                          <a:chOff x="0" y="0"/>
                          <a:chExt cx="1267968" cy="454152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144"/>
                            <a:ext cx="478536" cy="445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78536" y="0"/>
                            <a:ext cx="789432" cy="454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0" style="width:99.84pt;height:35.76pt;mso-position-horizontal-relative:char;mso-position-vertical-relative:line" coordsize="12679,4541">
                <v:shape id="Picture 209" style="position:absolute;width:4785;height:4450;left:0;top:91;flip:y;" filled="f">
                  <v:imagedata r:id="rId9"/>
                </v:shape>
                <v:shape id="Picture 211" style="position:absolute;width:7894;height:4541;left:4785;top:0;flip:y;" filled="f">
                  <v:imagedata r:id="rId10"/>
                </v:shape>
              </v:group>
            </w:pict>
          </mc:Fallback>
        </mc:AlternateContent>
      </w:r>
      <w:r>
        <w:t xml:space="preserve"> </w:t>
      </w:r>
    </w:p>
    <w:p w:rsidR="00A55EE9" w:rsidRDefault="005C5F46">
      <w:pPr>
        <w:spacing w:after="42" w:line="232" w:lineRule="auto"/>
        <w:ind w:left="-1" w:right="78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To be </w:t>
      </w:r>
      <w:proofErr w:type="spellStart"/>
      <w:r>
        <w:rPr>
          <w:rFonts w:ascii="Times New Roman" w:eastAsia="Times New Roman" w:hAnsi="Times New Roman" w:cs="Times New Roman"/>
          <w:b/>
        </w:rPr>
        <w:t>returned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stamped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signed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from the </w:t>
      </w:r>
      <w:proofErr w:type="spellStart"/>
      <w:r>
        <w:rPr>
          <w:rFonts w:ascii="Times New Roman" w:eastAsia="Times New Roman" w:hAnsi="Times New Roman" w:cs="Times New Roman"/>
          <w:b/>
        </w:rPr>
        <w:t>responsible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participating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Club /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group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i/>
        </w:rPr>
        <w:t>Da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restituire timbrata e firmata dal responsabile del Club / gruppo partecipante </w:t>
      </w:r>
      <w:r>
        <w:t xml:space="preserve"> </w:t>
      </w:r>
    </w:p>
    <w:p w:rsidR="00A55EE9" w:rsidRDefault="005C5F46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856" w:type="dxa"/>
        <w:tblInd w:w="120" w:type="dxa"/>
        <w:tblCellMar>
          <w:top w:w="118" w:type="dxa"/>
          <w:left w:w="6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  <w:gridCol w:w="3332"/>
        <w:gridCol w:w="3384"/>
      </w:tblGrid>
      <w:tr w:rsidR="00A55EE9">
        <w:trPr>
          <w:trHeight w:val="80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  <w:ind w:right="390"/>
              <w:jc w:val="center"/>
            </w:pPr>
            <w:r>
              <w:rPr>
                <w:b/>
                <w:i/>
              </w:rPr>
              <w:t xml:space="preserve">Team </w:t>
            </w:r>
            <w:proofErr w:type="spellStart"/>
            <w:r>
              <w:rPr>
                <w:b/>
                <w:i/>
              </w:rPr>
              <w:t>name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  <w:ind w:right="397"/>
              <w:jc w:val="center"/>
            </w:pPr>
            <w:r>
              <w:rPr>
                <w:b/>
                <w:i/>
              </w:rPr>
              <w:t xml:space="preserve">Team Manager </w:t>
            </w:r>
            <w:proofErr w:type="spellStart"/>
            <w:r>
              <w:rPr>
                <w:b/>
                <w:i/>
              </w:rPr>
              <w:t>name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9" w:rsidRDefault="005C5F46">
            <w:pPr>
              <w:spacing w:after="0"/>
            </w:pPr>
            <w:proofErr w:type="spellStart"/>
            <w:r>
              <w:rPr>
                <w:b/>
                <w:i/>
              </w:rPr>
              <w:t>Signature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i/>
                <w:sz w:val="20"/>
              </w:rPr>
              <w:t>(team manager)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A55EE9" w:rsidRDefault="005C5F46">
      <w:pPr>
        <w:spacing w:after="51" w:line="251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b/>
        </w:rPr>
        <w:t xml:space="preserve">GAETA HANDBALL 1984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  <w:b/>
        </w:rPr>
        <w:t>Antonio Viola - 3391123631</w:t>
      </w:r>
      <w:r>
        <w:rPr>
          <w:rFonts w:ascii="Cambria" w:eastAsia="Cambria" w:hAnsi="Cambria" w:cs="Cambria"/>
        </w:rPr>
        <w:t xml:space="preserve"> www.gaetahandball84.it </w:t>
      </w:r>
      <w:r>
        <w:rPr>
          <w:rFonts w:ascii="Times New Roman" w:eastAsia="Times New Roman" w:hAnsi="Times New Roman" w:cs="Times New Roman"/>
          <w:sz w:val="20"/>
        </w:rPr>
        <w:t xml:space="preserve">Page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of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color w:val="0000FF"/>
          <w:u w:val="single" w:color="0000FF"/>
        </w:rPr>
        <w:t>violaantonio12@gmail.com</w:t>
      </w: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A55EE9" w:rsidRDefault="005C5F46">
      <w:pPr>
        <w:tabs>
          <w:tab w:val="center" w:pos="4383"/>
          <w:tab w:val="center" w:pos="7591"/>
        </w:tabs>
        <w:spacing w:after="0"/>
      </w:pPr>
      <w:r>
        <w:rPr>
          <w:rFonts w:ascii="Cambria" w:eastAsia="Cambria" w:hAnsi="Cambria" w:cs="Cambria"/>
        </w:rPr>
        <w:t xml:space="preserve">C.F. </w:t>
      </w:r>
      <w:proofErr w:type="gramStart"/>
      <w:r>
        <w:rPr>
          <w:rFonts w:ascii="Cambria" w:eastAsia="Cambria" w:hAnsi="Cambria" w:cs="Cambria"/>
        </w:rPr>
        <w:t xml:space="preserve">02952180590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   Via </w:t>
      </w:r>
      <w:proofErr w:type="spellStart"/>
      <w:r>
        <w:rPr>
          <w:rFonts w:ascii="Cambria" w:eastAsia="Cambria" w:hAnsi="Cambria" w:cs="Cambria"/>
        </w:rPr>
        <w:t>Flacca</w:t>
      </w:r>
      <w:proofErr w:type="spellEnd"/>
      <w:r>
        <w:rPr>
          <w:rFonts w:ascii="Cambria" w:eastAsia="Cambria" w:hAnsi="Cambria" w:cs="Cambria"/>
        </w:rPr>
        <w:t xml:space="preserve"> km. 20.800 – 04024 Gaeta (LT) </w:t>
      </w:r>
      <w:r>
        <w:t xml:space="preserve"> </w:t>
      </w:r>
    </w:p>
    <w:sectPr w:rsidR="00A55EE9" w:rsidSect="005C5F46">
      <w:pgSz w:w="11904" w:h="16838"/>
      <w:pgMar w:top="12" w:right="422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A83"/>
    <w:multiLevelType w:val="hybridMultilevel"/>
    <w:tmpl w:val="789679A4"/>
    <w:lvl w:ilvl="0" w:tplc="0F6C11B6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C552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01C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8665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25D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24243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EE25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A1B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27B1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9"/>
    <w:rsid w:val="005C5F46"/>
    <w:rsid w:val="00A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22C9"/>
  <w15:docId w15:val="{E4169E4B-2158-4175-AC2D-DFF444BA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viola</cp:lastModifiedBy>
  <cp:revision>2</cp:revision>
  <dcterms:created xsi:type="dcterms:W3CDTF">2021-05-23T17:01:00Z</dcterms:created>
  <dcterms:modified xsi:type="dcterms:W3CDTF">2021-05-23T17:01:00Z</dcterms:modified>
</cp:coreProperties>
</file>